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637BF" w14:textId="2CDE0DE6" w:rsidR="00A648E7" w:rsidRDefault="00A648E7" w:rsidP="00A648E7">
      <w:pPr>
        <w:jc w:val="both"/>
      </w:pPr>
      <w:r w:rsidRPr="00976C81">
        <w:t xml:space="preserve">The College of Science at Purdue University invites applications for a </w:t>
      </w:r>
      <w:r w:rsidR="00921BB6">
        <w:t>Professor of Practice</w:t>
      </w:r>
      <w:r w:rsidRPr="00976C81">
        <w:t xml:space="preserve"> position in Actuarial Science</w:t>
      </w:r>
      <w:r w:rsidR="0071230A">
        <w:t xml:space="preserve">, </w:t>
      </w:r>
      <w:r w:rsidR="0071230A" w:rsidRPr="0071230A">
        <w:t xml:space="preserve">a program </w:t>
      </w:r>
      <w:r w:rsidR="0071230A">
        <w:t xml:space="preserve">jointly managed </w:t>
      </w:r>
      <w:r w:rsidR="00DE7A40">
        <w:t xml:space="preserve">by </w:t>
      </w:r>
      <w:r w:rsidR="0071230A">
        <w:t xml:space="preserve">the </w:t>
      </w:r>
      <w:r w:rsidR="0071230A" w:rsidRPr="0071230A">
        <w:t>Mathematics</w:t>
      </w:r>
      <w:r w:rsidR="0071230A">
        <w:t xml:space="preserve"> Department and </w:t>
      </w:r>
      <w:r w:rsidR="0071230A" w:rsidRPr="0071230A">
        <w:t>Statistics</w:t>
      </w:r>
      <w:r w:rsidR="0071230A">
        <w:t xml:space="preserve"> Department</w:t>
      </w:r>
      <w:r w:rsidRPr="00976C81">
        <w:t>. This appointment may be at the level of Assistant</w:t>
      </w:r>
      <w:r>
        <w:t xml:space="preserve"> or</w:t>
      </w:r>
      <w:r w:rsidRPr="00976C81">
        <w:t xml:space="preserve"> Associate</w:t>
      </w:r>
      <w:r>
        <w:t xml:space="preserve"> </w:t>
      </w:r>
      <w:r w:rsidR="00921BB6">
        <w:t>Professor of Practice</w:t>
      </w:r>
      <w:r w:rsidRPr="00976C81">
        <w:t xml:space="preserve">. </w:t>
      </w:r>
      <w:r>
        <w:t>The College of Science is committed to</w:t>
      </w:r>
      <w:r w:rsidRPr="00976C81">
        <w:t xml:space="preserve"> further enhanc</w:t>
      </w:r>
      <w:r>
        <w:t xml:space="preserve">ing </w:t>
      </w:r>
      <w:r w:rsidR="00B13907">
        <w:t xml:space="preserve">Purdue’s </w:t>
      </w:r>
      <w:r w:rsidRPr="00976C81">
        <w:t xml:space="preserve">top-ranked Actuarial Science program, with the intent to create a globally leading research program that simultaneously best prepares strong undergraduate </w:t>
      </w:r>
      <w:r>
        <w:t xml:space="preserve">and graduate </w:t>
      </w:r>
      <w:r w:rsidRPr="00976C81">
        <w:t xml:space="preserve">students for the </w:t>
      </w:r>
      <w:r w:rsidR="006D6E50">
        <w:t xml:space="preserve">actuarial </w:t>
      </w:r>
      <w:r w:rsidRPr="00976C81">
        <w:t xml:space="preserve">profession. </w:t>
      </w:r>
      <w:r>
        <w:t xml:space="preserve"> </w:t>
      </w:r>
      <w:r w:rsidRPr="00E27382">
        <w:t xml:space="preserve">This position is part of an initiative to expand Purdue’s Actuarial Science program to the Indianapolis campus and will be complemented by the recruitment of additional </w:t>
      </w:r>
      <w:r w:rsidR="0092482A">
        <w:t>tenure-track/tenured</w:t>
      </w:r>
      <w:r w:rsidRPr="00E27382">
        <w:t xml:space="preserve"> faculty </w:t>
      </w:r>
      <w:r w:rsidR="0092482A">
        <w:t xml:space="preserve">members </w:t>
      </w:r>
      <w:r w:rsidRPr="00E27382">
        <w:t xml:space="preserve">to advance the program’s </w:t>
      </w:r>
      <w:r w:rsidR="0092482A">
        <w:t xml:space="preserve">research </w:t>
      </w:r>
      <w:r w:rsidRPr="00E27382">
        <w:t>mission.</w:t>
      </w:r>
    </w:p>
    <w:p w14:paraId="139EE453" w14:textId="63A67DAB" w:rsidR="00A803F1" w:rsidRPr="00A803F1" w:rsidRDefault="00A648E7" w:rsidP="00A803F1">
      <w:pPr>
        <w:jc w:val="both"/>
        <w:rPr>
          <w:sz w:val="22"/>
          <w:szCs w:val="22"/>
        </w:rPr>
      </w:pPr>
      <w:r w:rsidRPr="00E250C9">
        <w:t>Purdue University in Indianapolis is a new, fully integrated expansion of the West Lafayette campus, extending to central Indiana the academic rigor and accessible excellence for which Purdue is known. As the state’s only public top 10 university, most trusted university and most innovative university, Purdue is focused and committed to strengthening its presence in Indiana’s industrial and technological center. Purdue in Indianapolis is creating an innovative, STEM-based collegiate experience by connecting future-ready Purdue students and faculty in Indianapolis to local businesses to accelerate Indiana’s STEM pipeline and tech ecosystem, fueling impact for our region and the world. Learn more about Purdue’s latest giant leap</w:t>
      </w:r>
      <w:r>
        <w:t xml:space="preserve"> </w:t>
      </w:r>
      <w:r w:rsidRPr="00E250C9">
        <w:t>at</w:t>
      </w:r>
      <w:r>
        <w:rPr>
          <w:sz w:val="22"/>
          <w:szCs w:val="22"/>
        </w:rPr>
        <w:t>:</w:t>
      </w:r>
      <w:r w:rsidR="00C014E5">
        <w:rPr>
          <w:sz w:val="22"/>
          <w:szCs w:val="22"/>
        </w:rPr>
        <w:t xml:space="preserve">  </w:t>
      </w:r>
      <w:hyperlink r:id="rId5" w:history="1">
        <w:r w:rsidR="00C014E5" w:rsidRPr="002F1171">
          <w:rPr>
            <w:rStyle w:val="Hyperlink"/>
            <w:b/>
            <w:bCs/>
            <w:sz w:val="22"/>
            <w:szCs w:val="22"/>
          </w:rPr>
          <w:t>https://www.purdue.edu/campuses/indianapolis/</w:t>
        </w:r>
      </w:hyperlink>
      <w:r w:rsidRPr="000241D9">
        <w:rPr>
          <w:b/>
          <w:bCs/>
          <w:sz w:val="22"/>
          <w:szCs w:val="22"/>
          <w:u w:val="single"/>
        </w:rPr>
        <w:t>.</w:t>
      </w:r>
      <w:r w:rsidRPr="000241D9">
        <w:rPr>
          <w:sz w:val="22"/>
          <w:szCs w:val="22"/>
        </w:rPr>
        <w:t> </w:t>
      </w:r>
      <w:r>
        <w:rPr>
          <w:sz w:val="22"/>
          <w:szCs w:val="22"/>
        </w:rPr>
        <w:t xml:space="preserve"> </w:t>
      </w:r>
    </w:p>
    <w:p w14:paraId="78C47AEE" w14:textId="0CE98C1B" w:rsidR="00A803F1" w:rsidRPr="00E250C9" w:rsidRDefault="00A803F1" w:rsidP="00A803F1">
      <w:pPr>
        <w:jc w:val="both"/>
        <w:rPr>
          <w:sz w:val="22"/>
          <w:szCs w:val="22"/>
        </w:rPr>
      </w:pPr>
      <w:r w:rsidRPr="00A803F1">
        <w:rPr>
          <w:b/>
          <w:bCs/>
          <w:sz w:val="22"/>
          <w:szCs w:val="22"/>
        </w:rPr>
        <w:t>Qualifications</w:t>
      </w:r>
    </w:p>
    <w:p w14:paraId="3D6F2AA5" w14:textId="36FC03EB" w:rsidR="00D048D7" w:rsidRPr="00D048D7" w:rsidRDefault="00A648E7" w:rsidP="00D048D7">
      <w:pPr>
        <w:jc w:val="both"/>
      </w:pPr>
      <w:r w:rsidRPr="006C45F6">
        <w:rPr>
          <w:color w:val="C00000"/>
        </w:rPr>
        <w:t>Applicants must hold a Ph.D.</w:t>
      </w:r>
      <w:r w:rsidR="00352E76" w:rsidRPr="006C45F6">
        <w:rPr>
          <w:color w:val="C00000"/>
        </w:rPr>
        <w:t xml:space="preserve"> </w:t>
      </w:r>
      <w:r w:rsidRPr="006C45F6">
        <w:rPr>
          <w:color w:val="C00000"/>
        </w:rPr>
        <w:t>in mathematics, statistics, or actuarial science</w:t>
      </w:r>
      <w:r w:rsidR="00EC14AF" w:rsidRPr="006C45F6">
        <w:rPr>
          <w:color w:val="C00000"/>
        </w:rPr>
        <w:t xml:space="preserve">, or </w:t>
      </w:r>
      <w:r w:rsidR="006C45F6" w:rsidRPr="006C45F6">
        <w:rPr>
          <w:color w:val="C00000"/>
        </w:rPr>
        <w:t>a master’s degree</w:t>
      </w:r>
      <w:r w:rsidR="00EC14AF" w:rsidRPr="006C45F6">
        <w:rPr>
          <w:color w:val="C00000"/>
        </w:rPr>
        <w:t xml:space="preserve"> with at least five years of technical experience in the insurance or risk management industry. </w:t>
      </w:r>
      <w:r w:rsidR="00EC14AF">
        <w:t>Moreover, a</w:t>
      </w:r>
      <w:r w:rsidR="00EC14AF" w:rsidRPr="00CD30E4">
        <w:t xml:space="preserve">pplicants must </w:t>
      </w:r>
      <w:r w:rsidR="007E03E0">
        <w:t>demonstrate</w:t>
      </w:r>
      <w:r w:rsidRPr="00CD30E4">
        <w:t xml:space="preserve"> a strong commitment to teaching. </w:t>
      </w:r>
      <w:r w:rsidR="007E03E0" w:rsidRPr="007E03E0">
        <w:t>Preference will be given to candidates who are Fellow of either the Society of Actuaries or the Casualty Actuarial Society</w:t>
      </w:r>
      <w:r w:rsidRPr="00CD30E4">
        <w:t>.</w:t>
      </w:r>
    </w:p>
    <w:p w14:paraId="3A5AF94C" w14:textId="03039ED0" w:rsidR="00D048D7" w:rsidRPr="00A803F1" w:rsidRDefault="00D048D7" w:rsidP="00D048D7">
      <w:pPr>
        <w:jc w:val="both"/>
      </w:pPr>
      <w:r w:rsidRPr="00D048D7">
        <w:rPr>
          <w:b/>
          <w:bCs/>
        </w:rPr>
        <w:t>Principal Duties</w:t>
      </w:r>
    </w:p>
    <w:p w14:paraId="7AE81B49" w14:textId="58E7E296" w:rsidR="00FC1156" w:rsidRDefault="00A803F1" w:rsidP="00A648E7">
      <w:pPr>
        <w:jc w:val="both"/>
      </w:pPr>
      <w:r w:rsidRPr="00A803F1">
        <w:t>Th</w:t>
      </w:r>
      <w:r>
        <w:t>is</w:t>
      </w:r>
      <w:r w:rsidRPr="00A803F1">
        <w:t xml:space="preserve"> position</w:t>
      </w:r>
      <w:r>
        <w:t xml:space="preserve"> is</w:t>
      </w:r>
      <w:r w:rsidRPr="00A803F1">
        <w:t xml:space="preserve"> non-tenure track faculty position with multi-year contracts, a promotion track, and a focus on teaching.</w:t>
      </w:r>
      <w:r w:rsidRPr="00A803F1">
        <w:rPr>
          <w:rFonts w:ascii="Arial" w:hAnsi="Arial" w:cs="Arial"/>
        </w:rPr>
        <w:t> </w:t>
      </w:r>
      <w:r w:rsidRPr="00A803F1">
        <w:t xml:space="preserve"> Duties will typically consist of teaching </w:t>
      </w:r>
      <w:r w:rsidR="009F0919">
        <w:t>5</w:t>
      </w:r>
      <w:r w:rsidRPr="00A803F1">
        <w:t xml:space="preserve">-6 courses </w:t>
      </w:r>
      <w:r w:rsidR="009F0919" w:rsidRPr="00A803F1">
        <w:t>each academic year</w:t>
      </w:r>
      <w:r w:rsidR="00201DDA">
        <w:t>,</w:t>
      </w:r>
      <w:r w:rsidR="009F0919">
        <w:t xml:space="preserve"> with some semesters </w:t>
      </w:r>
      <w:r>
        <w:t xml:space="preserve">at </w:t>
      </w:r>
      <w:r w:rsidR="001F0B89">
        <w:t xml:space="preserve">the </w:t>
      </w:r>
      <w:r>
        <w:t xml:space="preserve">West Lafayette campus and </w:t>
      </w:r>
      <w:r w:rsidR="009F0919">
        <w:t>some semesters at</w:t>
      </w:r>
      <w:r w:rsidR="001F0B89">
        <w:t xml:space="preserve"> </w:t>
      </w:r>
      <w:proofErr w:type="gramStart"/>
      <w:r w:rsidR="001F0B89">
        <w:t>the</w:t>
      </w:r>
      <w:r w:rsidR="009F0919">
        <w:t xml:space="preserve">  </w:t>
      </w:r>
      <w:r>
        <w:t>Indianapolis</w:t>
      </w:r>
      <w:proofErr w:type="gramEnd"/>
      <w:r>
        <w:t xml:space="preserve"> campus. </w:t>
      </w:r>
      <w:r w:rsidRPr="00A803F1">
        <w:t xml:space="preserve">Successful candidates will be </w:t>
      </w:r>
      <w:r w:rsidRPr="002F6A04">
        <w:t xml:space="preserve">expected </w:t>
      </w:r>
      <w:r w:rsidR="00C014E5" w:rsidRPr="002F6A04">
        <w:t>to</w:t>
      </w:r>
      <w:r w:rsidR="00C014E5">
        <w:t xml:space="preserve"> </w:t>
      </w:r>
      <w:r w:rsidRPr="00A803F1">
        <w:t xml:space="preserve">teach courses as part of the </w:t>
      </w:r>
      <w:r w:rsidR="00287370">
        <w:t>A</w:t>
      </w:r>
      <w:r w:rsidRPr="00A803F1">
        <w:t xml:space="preserve">ctuarial </w:t>
      </w:r>
      <w:r w:rsidR="00287370">
        <w:t>S</w:t>
      </w:r>
      <w:r w:rsidRPr="00A803F1">
        <w:t xml:space="preserve">cience program, meet with and advise students, establish and maintain strong relationships with the profession, and </w:t>
      </w:r>
      <w:r w:rsidRPr="002F6A04">
        <w:t xml:space="preserve">participate in </w:t>
      </w:r>
      <w:r w:rsidR="00C014E5" w:rsidRPr="002F6A04">
        <w:t xml:space="preserve">the </w:t>
      </w:r>
      <w:r w:rsidRPr="002F6A04">
        <w:t>program</w:t>
      </w:r>
      <w:r w:rsidRPr="00A803F1">
        <w:t>, college, and broader university activities</w:t>
      </w:r>
      <w:r w:rsidR="00A648E7" w:rsidRPr="00CD30E4">
        <w:t>.</w:t>
      </w:r>
    </w:p>
    <w:p w14:paraId="5DF071EB" w14:textId="45A475B0" w:rsidR="004808B9" w:rsidRDefault="004808B9" w:rsidP="004808B9">
      <w:pPr>
        <w:jc w:val="both"/>
      </w:pPr>
      <w:r w:rsidRPr="004808B9">
        <w:rPr>
          <w:b/>
          <w:bCs/>
        </w:rPr>
        <w:t>The Program and College</w:t>
      </w:r>
    </w:p>
    <w:p w14:paraId="52AA22A7" w14:textId="1D0B4D6C" w:rsidR="00A648E7" w:rsidRPr="00CA5608" w:rsidRDefault="00431BC8" w:rsidP="00A648E7">
      <w:pPr>
        <w:jc w:val="both"/>
      </w:pPr>
      <w:r w:rsidRPr="00CD30E4">
        <w:lastRenderedPageBreak/>
        <w:t>The Actuarial Science program</w:t>
      </w:r>
      <w:r>
        <w:t xml:space="preserve"> is recognized as a Center of Actuarial Excellence by the Society of Actuaries.  The program </w:t>
      </w:r>
      <w:r w:rsidR="00A648E7" w:rsidRPr="00CD30E4">
        <w:t xml:space="preserve">offers a stimulating academic </w:t>
      </w:r>
      <w:r w:rsidR="00A648E7" w:rsidRPr="002F6A04">
        <w:t xml:space="preserve">environment </w:t>
      </w:r>
      <w:r w:rsidR="00CB1AA8" w:rsidRPr="002F6A04">
        <w:t>which</w:t>
      </w:r>
      <w:r w:rsidR="00CB1AA8">
        <w:t xml:space="preserve"> </w:t>
      </w:r>
      <w:r w:rsidR="00A648E7" w:rsidRPr="00CD30E4">
        <w:t>connects a variety of research programs and areas with the actuarial profession. With over 3</w:t>
      </w:r>
      <w:r w:rsidR="00A648E7">
        <w:t>0</w:t>
      </w:r>
      <w:r w:rsidR="00A648E7" w:rsidRPr="00CD30E4">
        <w:t xml:space="preserve">0 undergraduate </w:t>
      </w:r>
      <w:r w:rsidR="000B46B5">
        <w:t>students</w:t>
      </w:r>
      <w:r w:rsidR="00A648E7" w:rsidRPr="00CD30E4">
        <w:t xml:space="preserve"> and a thriving partnership with Purdue’s Data Mine</w:t>
      </w:r>
      <w:r w:rsidR="00A648E7">
        <w:t xml:space="preserve"> </w:t>
      </w:r>
      <w:r w:rsidR="00A648E7" w:rsidRPr="00CD30E4">
        <w:t>learning community, the program is also tightly coupled with some of Purdue’s fastest-growing majors, such as Data Science.</w:t>
      </w:r>
    </w:p>
    <w:p w14:paraId="64004153" w14:textId="77777777" w:rsidR="00A648E7" w:rsidRPr="00CA5608" w:rsidRDefault="00A648E7" w:rsidP="00A648E7">
      <w:pPr>
        <w:jc w:val="both"/>
      </w:pPr>
      <w:r w:rsidRPr="00CA5608">
        <w:t xml:space="preserve">Actuarial Science is part of the College of Science, which comprises the mathematical, computational, physical, and life sciences at Purdue. It is the second-largest college at Purdue with over 350 faculty and more than 7,000 students. The College is pursuing significant new initiatives which complement campus-wide plans, including data science as a strategic priority. Opportunities for collaboration exist across mathematics, probability, statistics, the physical and life sciences, and </w:t>
      </w:r>
      <w:proofErr w:type="gramStart"/>
      <w:r w:rsidRPr="00CA5608">
        <w:t>in particular both</w:t>
      </w:r>
      <w:proofErr w:type="gramEnd"/>
      <w:r w:rsidRPr="00CA5608">
        <w:t xml:space="preserve"> a newly reimagined School of Business and a burgeoning campus presence in the center of Indianapolis. Purdue itself is one of the nation’s leading land</w:t>
      </w:r>
      <w:r>
        <w:t>-</w:t>
      </w:r>
      <w:r w:rsidRPr="00CA5608">
        <w:t xml:space="preserve">grant universities, with an enrollment of over 50,000 students primarily focused on STEM </w:t>
      </w:r>
      <w:r>
        <w:t>subjects.</w:t>
      </w:r>
    </w:p>
    <w:p w14:paraId="5B2C4C2E" w14:textId="77777777" w:rsidR="003944EA" w:rsidRDefault="003944EA" w:rsidP="00A648E7">
      <w:pPr>
        <w:jc w:val="both"/>
        <w:rPr>
          <w:b/>
          <w:bCs/>
        </w:rPr>
      </w:pPr>
      <w:r w:rsidRPr="003944EA">
        <w:rPr>
          <w:b/>
          <w:bCs/>
        </w:rPr>
        <w:t xml:space="preserve">Application Procedure </w:t>
      </w:r>
    </w:p>
    <w:p w14:paraId="78D6F320" w14:textId="5F39AF53" w:rsidR="00A648E7" w:rsidRPr="0002222F" w:rsidRDefault="00A648E7" w:rsidP="00A648E7">
      <w:pPr>
        <w:jc w:val="both"/>
      </w:pPr>
      <w:r w:rsidRPr="0002222F">
        <w:t xml:space="preserve">Applications should be submitted online through </w:t>
      </w:r>
      <w:hyperlink r:id="rId6" w:tgtFrame="_blank" w:history="1">
        <w:r w:rsidRPr="0002222F">
          <w:rPr>
            <w:rStyle w:val="Hyperlink"/>
          </w:rPr>
          <w:t>www.mathjobs.org</w:t>
        </w:r>
      </w:hyperlink>
      <w:r w:rsidRPr="0002222F">
        <w:t xml:space="preserve"> and should include (1) the AMS cover sheet for academic employment, (2) a cover letter, (3) a curriculum vitae, (4) a </w:t>
      </w:r>
      <w:r w:rsidR="008834B1">
        <w:t>teaching</w:t>
      </w:r>
      <w:r w:rsidRPr="0002222F">
        <w:t xml:space="preserve"> statement, and (5) </w:t>
      </w:r>
      <w:r w:rsidR="00263A3F" w:rsidRPr="00263A3F">
        <w:t>at least three letters of recommendation focused on the candidate’s teaching qualifications</w:t>
      </w:r>
      <w:r w:rsidRPr="0002222F">
        <w:t xml:space="preserve">. </w:t>
      </w:r>
      <w:r>
        <w:t xml:space="preserve"> </w:t>
      </w:r>
      <w:r w:rsidRPr="0002222F">
        <w:t xml:space="preserve">Reference letter writers should be asked to submit their letters online through </w:t>
      </w:r>
      <w:hyperlink r:id="rId7" w:tgtFrame="_blank" w:history="1">
        <w:r w:rsidRPr="0002222F">
          <w:rPr>
            <w:rStyle w:val="Hyperlink"/>
          </w:rPr>
          <w:t>www.mathjobs.org</w:t>
        </w:r>
      </w:hyperlink>
      <w:r w:rsidRPr="0002222F">
        <w:t xml:space="preserve">. </w:t>
      </w:r>
      <w:r w:rsidR="00875C83" w:rsidRPr="00875C83">
        <w:t xml:space="preserve">In addition, for purposes of equity, to be considered for the position, applicants will also need to create a profile including voluntary demographic data at </w:t>
      </w:r>
      <w:r w:rsidR="00DC4845">
        <w:t>[</w:t>
      </w:r>
      <w:r w:rsidR="00DC4845" w:rsidRPr="009C6F16">
        <w:rPr>
          <w:color w:val="FF0000"/>
        </w:rPr>
        <w:t>add link here</w:t>
      </w:r>
      <w:r w:rsidR="00DC4845">
        <w:t>]</w:t>
      </w:r>
      <w:r w:rsidR="00875C83" w:rsidRPr="00875C83">
        <w:t>.</w:t>
      </w:r>
      <w:r w:rsidR="00875C83">
        <w:rPr>
          <w:sz w:val="22"/>
          <w:szCs w:val="22"/>
        </w:rPr>
        <w:t xml:space="preserve"> </w:t>
      </w:r>
      <w:r w:rsidR="00DC4845">
        <w:rPr>
          <w:sz w:val="22"/>
          <w:szCs w:val="22"/>
        </w:rPr>
        <w:t xml:space="preserve"> </w:t>
      </w:r>
      <w:r w:rsidRPr="0002222F">
        <w:t>Direct all inquiries to</w:t>
      </w:r>
      <w:r w:rsidR="00E7314A">
        <w:t xml:space="preserve"> Dr. Jianxi Su via</w:t>
      </w:r>
      <w:r>
        <w:t xml:space="preserve"> jianxi@purdue.edu</w:t>
      </w:r>
      <w:r w:rsidRPr="0002222F">
        <w:t xml:space="preserve">. Applications are considered on a continuing basis, but candidates are urged to apply by </w:t>
      </w:r>
      <w:r>
        <w:t>January</w:t>
      </w:r>
      <w:r w:rsidRPr="0002222F">
        <w:t xml:space="preserve"> 15, </w:t>
      </w:r>
      <w:proofErr w:type="gramStart"/>
      <w:r w:rsidRPr="0002222F">
        <w:t>202</w:t>
      </w:r>
      <w:r>
        <w:t>5</w:t>
      </w:r>
      <w:proofErr w:type="gramEnd"/>
      <w:r w:rsidRPr="0002222F">
        <w:t xml:space="preserve"> for full consideration. </w:t>
      </w:r>
    </w:p>
    <w:p w14:paraId="693A1AFE" w14:textId="7312FFD2" w:rsidR="00A648E7" w:rsidRDefault="00A648E7" w:rsidP="00A648E7">
      <w:pPr>
        <w:jc w:val="both"/>
      </w:pPr>
      <w:r w:rsidRPr="0002222F">
        <w:t>A background check will be required for employment in this position. </w:t>
      </w:r>
      <w:r>
        <w:t xml:space="preserve"> </w:t>
      </w:r>
    </w:p>
    <w:p w14:paraId="787AEF68" w14:textId="4899CF1C" w:rsidR="00A648E7" w:rsidRPr="0002222F" w:rsidRDefault="00A648E7" w:rsidP="00CB1AA8">
      <w:r w:rsidRPr="0002222F">
        <w:t xml:space="preserve">For more information about </w:t>
      </w:r>
      <w:r>
        <w:t>Purdue’s Actuarial Science program</w:t>
      </w:r>
      <w:r w:rsidRPr="0002222F">
        <w:t>,</w:t>
      </w:r>
      <w:r>
        <w:t xml:space="preserve"> </w:t>
      </w:r>
      <w:r w:rsidRPr="0002222F">
        <w:t>see</w:t>
      </w:r>
      <w:r w:rsidR="002B3EF3">
        <w:t xml:space="preserve"> </w:t>
      </w:r>
      <w:hyperlink r:id="rId8" w:history="1">
        <w:r w:rsidR="00AA0C88" w:rsidRPr="0006743C">
          <w:rPr>
            <w:rStyle w:val="Hyperlink"/>
            <w:b/>
            <w:bCs/>
            <w:sz w:val="22"/>
            <w:szCs w:val="22"/>
          </w:rPr>
          <w:t>https://www.math.purdue.edu/academic/actuary</w:t>
        </w:r>
        <w:r w:rsidR="00AA0C88" w:rsidRPr="0006743C">
          <w:rPr>
            <w:rStyle w:val="Hyperlink"/>
          </w:rPr>
          <w:t>/</w:t>
        </w:r>
      </w:hyperlink>
      <w:r w:rsidRPr="0002222F">
        <w:t>.</w:t>
      </w:r>
    </w:p>
    <w:p w14:paraId="1F3F5FFF" w14:textId="77777777" w:rsidR="00A648E7" w:rsidRPr="0002222F" w:rsidRDefault="00A648E7" w:rsidP="00A648E7">
      <w:r w:rsidRPr="0002222F">
        <w:rPr>
          <w:i/>
          <w:iCs/>
        </w:rPr>
        <w:t>Purdue University is an EOE/AA employer fully committed to achieving a diverse workforce. All individuals, including minorities, women, individuals with disabilities, and veterans are encouraged to apply.</w:t>
      </w:r>
      <w:r w:rsidRPr="0002222F">
        <w:t> </w:t>
      </w:r>
    </w:p>
    <w:p w14:paraId="5D526CD0" w14:textId="77777777" w:rsidR="00A648E7" w:rsidRPr="0002222F" w:rsidRDefault="00A648E7" w:rsidP="00A648E7"/>
    <w:p w14:paraId="3E2543BA" w14:textId="77777777" w:rsidR="00A648E7" w:rsidRPr="0002222F" w:rsidRDefault="00A648E7" w:rsidP="00A648E7"/>
    <w:p w14:paraId="4DFE19DD" w14:textId="77777777" w:rsidR="006654FB" w:rsidRDefault="006654FB"/>
    <w:sectPr w:rsidR="00665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982"/>
    <w:rsid w:val="000B46B5"/>
    <w:rsid w:val="001F0B89"/>
    <w:rsid w:val="00201DDA"/>
    <w:rsid w:val="00230B89"/>
    <w:rsid w:val="00263A3F"/>
    <w:rsid w:val="00287370"/>
    <w:rsid w:val="002B3EF3"/>
    <w:rsid w:val="002D1066"/>
    <w:rsid w:val="002F4F02"/>
    <w:rsid w:val="002F6A04"/>
    <w:rsid w:val="00324982"/>
    <w:rsid w:val="00352E76"/>
    <w:rsid w:val="00361E89"/>
    <w:rsid w:val="003944EA"/>
    <w:rsid w:val="00431BC8"/>
    <w:rsid w:val="00476972"/>
    <w:rsid w:val="004808B9"/>
    <w:rsid w:val="004D5262"/>
    <w:rsid w:val="0054425C"/>
    <w:rsid w:val="00570963"/>
    <w:rsid w:val="00611F33"/>
    <w:rsid w:val="00634EC0"/>
    <w:rsid w:val="006654FB"/>
    <w:rsid w:val="00681E80"/>
    <w:rsid w:val="006C45F6"/>
    <w:rsid w:val="006D6E50"/>
    <w:rsid w:val="006E2513"/>
    <w:rsid w:val="0071230A"/>
    <w:rsid w:val="007E03E0"/>
    <w:rsid w:val="008461F6"/>
    <w:rsid w:val="008535B9"/>
    <w:rsid w:val="00875C83"/>
    <w:rsid w:val="008834B1"/>
    <w:rsid w:val="008B27EF"/>
    <w:rsid w:val="008C7E0E"/>
    <w:rsid w:val="00921BB6"/>
    <w:rsid w:val="0092482A"/>
    <w:rsid w:val="0093082D"/>
    <w:rsid w:val="009C67C5"/>
    <w:rsid w:val="009C6F16"/>
    <w:rsid w:val="009F0919"/>
    <w:rsid w:val="00A648E7"/>
    <w:rsid w:val="00A803F1"/>
    <w:rsid w:val="00AA0C88"/>
    <w:rsid w:val="00AE4EDD"/>
    <w:rsid w:val="00B05EA2"/>
    <w:rsid w:val="00B13907"/>
    <w:rsid w:val="00B84311"/>
    <w:rsid w:val="00C014E5"/>
    <w:rsid w:val="00C441AE"/>
    <w:rsid w:val="00CB1AA8"/>
    <w:rsid w:val="00D048D7"/>
    <w:rsid w:val="00D17D61"/>
    <w:rsid w:val="00D5370C"/>
    <w:rsid w:val="00DC4845"/>
    <w:rsid w:val="00DE6714"/>
    <w:rsid w:val="00DE7A40"/>
    <w:rsid w:val="00E03C18"/>
    <w:rsid w:val="00E7314A"/>
    <w:rsid w:val="00EC14AF"/>
    <w:rsid w:val="00EF3A01"/>
    <w:rsid w:val="00F70CB5"/>
    <w:rsid w:val="00FC1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20E94"/>
  <w15:chartTrackingRefBased/>
  <w15:docId w15:val="{4BD97867-8DB0-4BE6-95A4-2510A8F7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49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49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49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49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49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49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49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49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49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9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49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49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49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49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49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9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9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982"/>
    <w:rPr>
      <w:rFonts w:eastAsiaTheme="majorEastAsia" w:cstheme="majorBidi"/>
      <w:color w:val="272727" w:themeColor="text1" w:themeTint="D8"/>
    </w:rPr>
  </w:style>
  <w:style w:type="paragraph" w:styleId="Title">
    <w:name w:val="Title"/>
    <w:basedOn w:val="Normal"/>
    <w:next w:val="Normal"/>
    <w:link w:val="TitleChar"/>
    <w:uiPriority w:val="10"/>
    <w:qFormat/>
    <w:rsid w:val="003249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9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9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49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982"/>
    <w:pPr>
      <w:spacing w:before="160"/>
      <w:jc w:val="center"/>
    </w:pPr>
    <w:rPr>
      <w:i/>
      <w:iCs/>
      <w:color w:val="404040" w:themeColor="text1" w:themeTint="BF"/>
    </w:rPr>
  </w:style>
  <w:style w:type="character" w:customStyle="1" w:styleId="QuoteChar">
    <w:name w:val="Quote Char"/>
    <w:basedOn w:val="DefaultParagraphFont"/>
    <w:link w:val="Quote"/>
    <w:uiPriority w:val="29"/>
    <w:rsid w:val="00324982"/>
    <w:rPr>
      <w:i/>
      <w:iCs/>
      <w:color w:val="404040" w:themeColor="text1" w:themeTint="BF"/>
    </w:rPr>
  </w:style>
  <w:style w:type="paragraph" w:styleId="ListParagraph">
    <w:name w:val="List Paragraph"/>
    <w:basedOn w:val="Normal"/>
    <w:uiPriority w:val="34"/>
    <w:qFormat/>
    <w:rsid w:val="00324982"/>
    <w:pPr>
      <w:ind w:left="720"/>
      <w:contextualSpacing/>
    </w:pPr>
  </w:style>
  <w:style w:type="character" w:styleId="IntenseEmphasis">
    <w:name w:val="Intense Emphasis"/>
    <w:basedOn w:val="DefaultParagraphFont"/>
    <w:uiPriority w:val="21"/>
    <w:qFormat/>
    <w:rsid w:val="00324982"/>
    <w:rPr>
      <w:i/>
      <w:iCs/>
      <w:color w:val="0F4761" w:themeColor="accent1" w:themeShade="BF"/>
    </w:rPr>
  </w:style>
  <w:style w:type="paragraph" w:styleId="IntenseQuote">
    <w:name w:val="Intense Quote"/>
    <w:basedOn w:val="Normal"/>
    <w:next w:val="Normal"/>
    <w:link w:val="IntenseQuoteChar"/>
    <w:uiPriority w:val="30"/>
    <w:qFormat/>
    <w:rsid w:val="003249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4982"/>
    <w:rPr>
      <w:i/>
      <w:iCs/>
      <w:color w:val="0F4761" w:themeColor="accent1" w:themeShade="BF"/>
    </w:rPr>
  </w:style>
  <w:style w:type="character" w:styleId="IntenseReference">
    <w:name w:val="Intense Reference"/>
    <w:basedOn w:val="DefaultParagraphFont"/>
    <w:uiPriority w:val="32"/>
    <w:qFormat/>
    <w:rsid w:val="00324982"/>
    <w:rPr>
      <w:b/>
      <w:bCs/>
      <w:smallCaps/>
      <w:color w:val="0F4761" w:themeColor="accent1" w:themeShade="BF"/>
      <w:spacing w:val="5"/>
    </w:rPr>
  </w:style>
  <w:style w:type="character" w:styleId="Hyperlink">
    <w:name w:val="Hyperlink"/>
    <w:basedOn w:val="DefaultParagraphFont"/>
    <w:uiPriority w:val="99"/>
    <w:unhideWhenUsed/>
    <w:rsid w:val="00A648E7"/>
    <w:rPr>
      <w:color w:val="467886" w:themeColor="hyperlink"/>
      <w:u w:val="single"/>
    </w:rPr>
  </w:style>
  <w:style w:type="character" w:styleId="FollowedHyperlink">
    <w:name w:val="FollowedHyperlink"/>
    <w:basedOn w:val="DefaultParagraphFont"/>
    <w:uiPriority w:val="99"/>
    <w:semiHidden/>
    <w:unhideWhenUsed/>
    <w:rsid w:val="00C014E5"/>
    <w:rPr>
      <w:color w:val="96607D" w:themeColor="followedHyperlink"/>
      <w:u w:val="single"/>
    </w:rPr>
  </w:style>
  <w:style w:type="character" w:styleId="UnresolvedMention">
    <w:name w:val="Unresolved Mention"/>
    <w:basedOn w:val="DefaultParagraphFont"/>
    <w:uiPriority w:val="99"/>
    <w:semiHidden/>
    <w:unhideWhenUsed/>
    <w:rsid w:val="00C01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h.purdue.edu/academic/actuary/" TargetMode="External"/><Relationship Id="rId3" Type="http://schemas.openxmlformats.org/officeDocument/2006/relationships/settings" Target="settings.xml"/><Relationship Id="rId7" Type="http://schemas.openxmlformats.org/officeDocument/2006/relationships/hyperlink" Target="https://nam04.safelinks.protection.outlook.com/?url=http%3A%2F%2Fwww.mathjobs.org%2F&amp;data=05%7C02%7Cjianxi%40purdue.edu%7Ca17c529cad254ce0b46208dcd26b03c6%7C4130bd397c53419cb1e58758d6d63f21%7C0%7C0%7C638616604266270832%7CUnknown%7CTWFpbGZsb3d8eyJWIjoiMC4wLjAwMDAiLCJQIjoiV2luMzIiLCJBTiI6Ik1haWwiLCJXVCI6Mn0%3D%7C0%7C%7C%7C&amp;sdata=30zMDY4g2p%2B8VkXJkFyIyjs4NlgdVyMcJ0ESf5GCXTo%3D&amp;reserve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am04.safelinks.protection.outlook.com/?url=http%3A%2F%2Fwww.mathjobs.org%2F&amp;data=05%7C02%7Cjianxi%40purdue.edu%7Ca17c529cad254ce0b46208dcd26b03c6%7C4130bd397c53419cb1e58758d6d63f21%7C0%7C0%7C638616604266256651%7CUnknown%7CTWFpbGZsb3d8eyJWIjoiMC4wLjAwMDAiLCJQIjoiV2luMzIiLCJBTiI6Ik1haWwiLCJXVCI6Mn0%3D%7C0%7C%7C%7C&amp;sdata=ReMnJ5WjRwLMEZPHMqt%2BduTic1ypTELd10%2BRnINGfc4%3D&amp;reserved=0" TargetMode="External"/><Relationship Id="rId5" Type="http://schemas.openxmlformats.org/officeDocument/2006/relationships/hyperlink" Target="https://www.purdue.edu/campuses/indianapoli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572A8-E274-4BF3-99AC-45F91900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893</Words>
  <Characters>5091</Characters>
  <Application>Microsoft Office Word</Application>
  <DocSecurity>0</DocSecurity>
  <Lines>42</Lines>
  <Paragraphs>11</Paragraphs>
  <ScaleCrop>false</ScaleCrop>
  <Company>Purdue University</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Jianxi</dc:creator>
  <cp:keywords/>
  <dc:description/>
  <cp:lastModifiedBy>Su, Jianxi</cp:lastModifiedBy>
  <cp:revision>59</cp:revision>
  <cp:lastPrinted>2024-09-18T21:47:00Z</cp:lastPrinted>
  <dcterms:created xsi:type="dcterms:W3CDTF">2024-09-17T21:09:00Z</dcterms:created>
  <dcterms:modified xsi:type="dcterms:W3CDTF">2024-10-07T18:39:00Z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2024-09-18T16:07:03Z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f927ac47-228c-4db7-8c76-21eaac168bf0</vt:lpwstr>
  </property>
  <property fmtid="{D5CDD505-2E9C-101B-9397-08002B2CF9AE}" pid="8" name="MSIP_Label_4044bd30-2ed7-4c9d-9d12-46200872a97b_ContentBits">
    <vt:lpwstr>0</vt:lpwstr>
  </property>
</Properties>
</file>